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72E8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2"/>
        <w:tblW w:w="470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836"/>
        <w:gridCol w:w="837"/>
        <w:gridCol w:w="2154"/>
        <w:gridCol w:w="982"/>
        <w:gridCol w:w="1010"/>
        <w:gridCol w:w="1681"/>
        <w:gridCol w:w="5048"/>
      </w:tblGrid>
      <w:tr w14:paraId="6907C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E4F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西安市人才协会2026年度公开招聘岗位条件一览表</w:t>
            </w:r>
            <w:bookmarkEnd w:id="0"/>
          </w:p>
        </w:tc>
      </w:tr>
      <w:tr w14:paraId="16526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1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6CC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3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371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1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229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0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BC8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36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51A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37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AAB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30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2B5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9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B9B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</w:tr>
      <w:tr w14:paraId="103F5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1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F79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3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E98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企业服务岗</w:t>
            </w:r>
          </w:p>
        </w:tc>
        <w:tc>
          <w:tcPr>
            <w:tcW w:w="31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63E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8E3B7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对接协会会员企业，收集并反馈企业发展需求；协助组织产业对接、政策宣讲、培训沙龙等服务活动；协助开展人才需求目录编制与发布工作；跟踪服务项目执行情况，做好服务档案管理；完成领导交办的其他工作。</w:t>
            </w:r>
          </w:p>
        </w:tc>
        <w:tc>
          <w:tcPr>
            <w:tcW w:w="36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341B3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即198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日(含)以后出生）</w:t>
            </w:r>
          </w:p>
        </w:tc>
        <w:tc>
          <w:tcPr>
            <w:tcW w:w="37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B0D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630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D3E08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经济管理、公共管理、信息管理、计算机、电子商务等相关专业优先</w:t>
            </w:r>
          </w:p>
        </w:tc>
        <w:tc>
          <w:tcPr>
            <w:tcW w:w="189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2496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1.具有两年以上企业服务、产业园区运营、商会协会等相关领域工作经验；</w:t>
            </w:r>
          </w:p>
          <w:p w14:paraId="6C2ED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2.具有良好的沟通协调能力和服务意识；</w:t>
            </w:r>
          </w:p>
          <w:p w14:paraId="12229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3.掌握数字化数据处理技能，能熟练使用Excel、问卷工具、数据库或数字化服务平台，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独立完成企业需求采集、人才需求目录数据整理与统计分析，掌握AI工具、大数据分析应用者优先；</w:t>
            </w:r>
          </w:p>
          <w:p w14:paraId="0CC58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4.具备C1及以上驾照，有实际驾驶经验者优先；</w:t>
            </w:r>
          </w:p>
          <w:p w14:paraId="5B5A1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5.年龄40周岁以下，身心健康。</w:t>
            </w:r>
          </w:p>
        </w:tc>
      </w:tr>
      <w:tr w14:paraId="31C81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8" w:hRule="atLeast"/>
        </w:trPr>
        <w:tc>
          <w:tcPr>
            <w:tcW w:w="291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072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3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E96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综合文秘岗</w:t>
            </w:r>
          </w:p>
        </w:tc>
        <w:tc>
          <w:tcPr>
            <w:tcW w:w="31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496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61BE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负责协会各类公文、报告、总结等材料的起草与撰写；负责收发文管理及档案归档工作；负责会议筹备、纪要整理及政务接访；协助做好日常行政事务管理；完成领导交办的其他工作。</w:t>
            </w:r>
          </w:p>
        </w:tc>
        <w:tc>
          <w:tcPr>
            <w:tcW w:w="36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5E67C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即198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日(含)以后出生）</w:t>
            </w:r>
          </w:p>
        </w:tc>
        <w:tc>
          <w:tcPr>
            <w:tcW w:w="37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BE1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630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40FC7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中文、行政管理、文秘等相关专业优先</w:t>
            </w:r>
          </w:p>
        </w:tc>
        <w:tc>
          <w:tcPr>
            <w:tcW w:w="189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E67E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1.具有两年以上综合文秘、行政办公或相关岗位工作经验；</w:t>
            </w:r>
          </w:p>
          <w:p w14:paraId="3257A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2.文字功底扎实；</w:t>
            </w:r>
          </w:p>
          <w:p w14:paraId="0AB56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3.具备C1及以上驾照，有实际驾驶经验者优先；</w:t>
            </w:r>
          </w:p>
          <w:p w14:paraId="2AA1A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4.年龄40周岁以下，身心健康。</w:t>
            </w:r>
          </w:p>
        </w:tc>
      </w:tr>
      <w:tr w14:paraId="27AD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1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D57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3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6B6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宣传专员</w:t>
            </w:r>
          </w:p>
        </w:tc>
        <w:tc>
          <w:tcPr>
            <w:tcW w:w="31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CCC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96C82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负责协会品牌宣传及新媒体平台（微信公众号、网站等）的日常运营与内容更新；撰写新闻稿、活动报道及宣传材料；策划并执行协会品牌推广活动；负责宣传视觉素材的拍摄与制作；完成领导交办的其他工作。</w:t>
            </w:r>
          </w:p>
        </w:tc>
        <w:tc>
          <w:tcPr>
            <w:tcW w:w="36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31616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周岁及以下（即19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日(含)以后出生）</w:t>
            </w:r>
          </w:p>
        </w:tc>
        <w:tc>
          <w:tcPr>
            <w:tcW w:w="37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503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630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5E29A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新闻传播、中文、广告学等相关专业</w:t>
            </w:r>
          </w:p>
        </w:tc>
        <w:tc>
          <w:tcPr>
            <w:tcW w:w="189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8E2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1.具有两年以上宣传策划、新媒体运营或相关工作经验；</w:t>
            </w:r>
          </w:p>
          <w:p w14:paraId="2411F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2.具备较强的文案写作能力和新媒体运营技能；</w:t>
            </w:r>
          </w:p>
          <w:p w14:paraId="1DEAD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3.能熟练使用图片处理及视频剪辑软件者优先，具备数据可视化能力者优先；</w:t>
            </w:r>
          </w:p>
          <w:p w14:paraId="46943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4.能熟练掌握新媒体后台数据统计与分析，能通过阅读量、转发量、粉丝增长等数据优化宣传策略，熟悉AI内容生成、大数据舆情分析者优先。</w:t>
            </w:r>
          </w:p>
          <w:p w14:paraId="25F0A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5.年龄35周岁以下，身心健康。</w:t>
            </w:r>
          </w:p>
        </w:tc>
      </w:tr>
      <w:tr w14:paraId="3FCE4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91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36E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3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B9B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财务会计岗</w:t>
            </w:r>
          </w:p>
        </w:tc>
        <w:tc>
          <w:tcPr>
            <w:tcW w:w="31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ED5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653BC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负责协会日常会计核算，审核原始凭证、编制记账凭证、登记总账及明细账；编制月度、季度、年度财务报表及财务分析；负责会费收入、捐赠收入、项目经费及专项资金的核算与跟踪管理；负责税务申报、发票管理及社保公积金相关财务处理；协助编制预算并监控执行；配合审计、年检、等级评估等财务资料准备；负责会计凭证、账簿、报表等会计档案归档；完成领导交办的其他工作。</w:t>
            </w:r>
          </w:p>
        </w:tc>
        <w:tc>
          <w:tcPr>
            <w:tcW w:w="36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A87A5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周岁及以下（即19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日(含)以后出生）</w:t>
            </w:r>
          </w:p>
        </w:tc>
        <w:tc>
          <w:tcPr>
            <w:tcW w:w="378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3A8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630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043EC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会计学、财务管理、审计学等相关专业</w:t>
            </w:r>
          </w:p>
        </w:tc>
        <w:tc>
          <w:tcPr>
            <w:tcW w:w="1894" w:type="pc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70AB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1.两年以上会计工作经验，有社会组织、事业单位或非营利组织会计经验者优先；</w:t>
            </w:r>
          </w:p>
          <w:p w14:paraId="6BA6F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2.持有初级会计职称及以上，熟悉会计制度及相关税法；</w:t>
            </w:r>
          </w:p>
          <w:p w14:paraId="58353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3.具备财务数据统计、报表分析能力者优先有数字化财务系统、预算管理系统经验者优先。</w:t>
            </w:r>
          </w:p>
          <w:p w14:paraId="5D719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5.年龄35周岁以下，身心健康。</w:t>
            </w:r>
          </w:p>
        </w:tc>
      </w:tr>
    </w:tbl>
    <w:p w14:paraId="012028C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76F62"/>
    <w:rsid w:val="1967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Calibri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2026-09-28T03:03:00Z</dcterms:created>
  <dc:creator>湘樟</dc:creator>
  <cp:lastModifiedBy>湘樟</cp:lastModifiedBy>
  <dcterms:modified xsi:type="dcterms:W3CDTF">2026-09-28T03:05:12Z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6756B29DAEFE43A8BA854F6AED7C1B44_11</vt:lpwstr>
  </property>
  <property fmtid="{D5CDD505-2E9C-101B-9397-08002B2CF9AE}" pid="4" name="KSOTemplateDocerSaveRecord">
    <vt:lpwstr>eyJoZGlkIjoiZmVmM2Y1OTFiYWY4M2MxZGQ5NTNhYjJhYTY2N2MzYjYiLCJ1c2VySWQiOiIxMDcxMDgwNzMzIn0=</vt:lpwstr>
  </property>
</Properties>
</file>