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73A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60" w:lineRule="atLeast"/>
        <w:ind w:left="0" w:right="0" w:firstLine="0"/>
        <w:jc w:val="center"/>
        <w:rPr>
          <w:rFonts w:ascii="Arial" w:hAnsi="Arial" w:eastAsia="Arial" w:cs="Arial"/>
          <w:b/>
          <w:bCs/>
          <w:i w:val="0"/>
          <w:iCs w:val="0"/>
          <w:caps w:val="0"/>
          <w:color w:val="DE0000"/>
          <w:spacing w:val="0"/>
          <w:sz w:val="76"/>
          <w:szCs w:val="76"/>
        </w:rPr>
      </w:pPr>
      <w:r>
        <w:rPr>
          <w:rFonts w:hint="default" w:ascii="Arial" w:hAnsi="Arial" w:eastAsia="Arial" w:cs="Arial"/>
          <w:b/>
          <w:bCs/>
          <w:i w:val="0"/>
          <w:iCs w:val="0"/>
          <w:caps w:val="0"/>
          <w:color w:val="DE0000"/>
          <w:spacing w:val="0"/>
          <w:sz w:val="76"/>
          <w:szCs w:val="76"/>
          <w:bdr w:val="none" w:color="auto" w:sz="0" w:space="0"/>
        </w:rPr>
        <w:t>玉溪市2026年统一公开遴选和公开选调公务员公告</w:t>
      </w:r>
    </w:p>
    <w:p w14:paraId="739724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bookmarkStart w:id="0" w:name="_GoBack"/>
      <w:bookmarkEnd w:id="0"/>
      <w:r>
        <w:rPr>
          <w:rFonts w:hint="eastAsia" w:ascii="宋体" w:hAnsi="宋体" w:eastAsia="宋体" w:cs="宋体"/>
          <w:i w:val="0"/>
          <w:iCs w:val="0"/>
          <w:caps w:val="0"/>
          <w:color w:val="000000"/>
          <w:spacing w:val="0"/>
          <w:sz w:val="32"/>
          <w:szCs w:val="32"/>
          <w:bdr w:val="none" w:color="auto" w:sz="0" w:space="0"/>
        </w:rPr>
        <w:t>根据公务员法和《公务员转任规定》《公务员调任规定》《公务员公开遴选办法》《云南省公务员公开遴选实施办法》《云南省公务员调任办法（试行）》等有关规定，中共玉溪市委组织部决定统一开展2026年公开遴选和公开选调公务员工作。现将有关事项公告如下：</w:t>
      </w:r>
    </w:p>
    <w:p w14:paraId="44632C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一、职位</w:t>
      </w:r>
    </w:p>
    <w:p w14:paraId="6BC52D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（一）公开遴选职位为市级机关（含参照公务员法管理单位）一级主任科员及以下职级职位。详见附件1《玉溪市2026年市级机关统一公开遴选公务员职位表》（以下简称《公开遴选职位表》）。</w:t>
      </w:r>
    </w:p>
    <w:p w14:paraId="142548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（二）公开选调职位为市级、县级机关（含参照公务员法管理单位）乡科级领导职务职位。详见附件2《玉溪市2026年公开选调公务员职位表》（以下简称《公开选调职位表》）。</w:t>
      </w:r>
    </w:p>
    <w:p w14:paraId="3B1FCA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二、报名范围和资格条件</w:t>
      </w:r>
    </w:p>
    <w:p w14:paraId="4EA6AC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（一）公开遴选</w:t>
      </w:r>
    </w:p>
    <w:p w14:paraId="064F54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1．报名范围。</w:t>
      </w:r>
    </w:p>
    <w:p w14:paraId="4BFB8E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（1）玉溪市县（市、区）级及以下机关中已进行公务员登记备案且在编在岗，担任正科级及以下领导职务或一级主任科员及以下相当职级层次的公务员。</w:t>
      </w:r>
    </w:p>
    <w:p w14:paraId="24C681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（2）玉溪市县（市、区）级及以下参照公务员法管理单位中已进行参照管理登记备案且在编在岗，担任正科级及以下领导职务或一级主任科员及以下相当职级层次的工作人员。</w:t>
      </w:r>
    </w:p>
    <w:p w14:paraId="449F01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中央机关、省级机关设在玉溪市县（市、区）级及以下单位（包括垂直管理单位、派出单位等）符合条件的经单位同意也可报名。市级机关设在玉溪市县（市、区）级及以下单位（包括垂直管理单位、派出单位等）符合条件的经单位同意也可报考其他市级机关职位。</w:t>
      </w:r>
    </w:p>
    <w:p w14:paraId="485E68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2．资格条件。</w:t>
      </w:r>
    </w:p>
    <w:p w14:paraId="503A8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报名人员应当具备下列资格条件：</w:t>
      </w:r>
    </w:p>
    <w:p w14:paraId="71FB3F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（1）政治立场坚定、政治素质过硬，深刻领悟“两个确立”的决定性意义，增强“四个意识”、坚定“四个自信”、做到“两个维护”。</w:t>
      </w:r>
    </w:p>
    <w:p w14:paraId="442408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（2）具有良好的业务素质，品行端正，实绩突出，群众公认。</w:t>
      </w:r>
    </w:p>
    <w:p w14:paraId="0E7439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（3）具有2年以上基层工作经历。</w:t>
      </w:r>
    </w:p>
    <w:p w14:paraId="264551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基层工作经历，是指在县（市、区）、乡镇（街道）党政机关，村（社区）党组织或者村（居）委会，以及各类企业、事业单位（参照公务员法管理的事业单位不在此列）的工作经历。军队转业干部在军队团和相当于团以下单位工作的经历，退役士兵在军队服现役的经历，可视为基层工作经历。</w:t>
      </w:r>
    </w:p>
    <w:p w14:paraId="61D1FD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（4）应当在本级机关（单位）工作2年以上，且在本机关（单位）工作1年以上。近3年年度考核没有基本称职以下等次。</w:t>
      </w:r>
    </w:p>
    <w:p w14:paraId="1917F9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（5）具有公开遴选职位要求的工作能力和任职经历。所报考职级职位，须现任相同层次的职务职级。</w:t>
      </w:r>
    </w:p>
    <w:p w14:paraId="12C9DD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（6）年龄要求35周岁以下的，为1990年10月1日以后出生；年龄要求38周岁以下的，为1987年10月1日以后出生。</w:t>
      </w:r>
    </w:p>
    <w:p w14:paraId="27AE3B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（7）具有大学本科及以上文化程度。</w:t>
      </w:r>
    </w:p>
    <w:p w14:paraId="4C0DCB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（8）具有正常履行职责的身体条件和心理素质。</w:t>
      </w:r>
    </w:p>
    <w:p w14:paraId="41DCD8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（9）符合公开遴选职位要求的其他资格条件。</w:t>
      </w:r>
    </w:p>
    <w:p w14:paraId="189F4E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（10）法律法规规定的其他条件。</w:t>
      </w:r>
    </w:p>
    <w:p w14:paraId="24B88D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学历学位及职位要求的相关资格证书应于报名前取得，工作经历年限、任职经历年限、政治面貌等职位要求的其他资格条件计算时间截至2026年10月31日。现任职务职级以报名前的任职为准。</w:t>
      </w:r>
    </w:p>
    <w:p w14:paraId="7366B6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具有下列情形之一的，不得参加公开遴选：</w:t>
      </w:r>
    </w:p>
    <w:p w14:paraId="7D9D5F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（1）被开除中国共产党党籍的。</w:t>
      </w:r>
    </w:p>
    <w:p w14:paraId="7D1D02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（2）被依法列为失信联合惩戒对象的。</w:t>
      </w:r>
    </w:p>
    <w:p w14:paraId="4393A2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（3）涉嫌违纪违法正在接受有关专门机关审查调查尚未作出结论的。</w:t>
      </w:r>
    </w:p>
    <w:p w14:paraId="7631CD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（4）受到诫勉、组织处理或者党纪政务处分等影响期未满或者期满影响使用的。</w:t>
      </w:r>
    </w:p>
    <w:p w14:paraId="54A1CB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（5）新录用乡镇（街道）公务员在乡镇（街道）机关工作未满5年的（含试用期，乡镇〔街道〕司法所、派出所、自然资源所、市场监管所不在此列）。</w:t>
      </w:r>
    </w:p>
    <w:p w14:paraId="50EE6C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（6）按照有关规定，到艰苦边远地区以及定向单位工作未满最低服务年限或者对转任有其他限制性规定的。</w:t>
      </w:r>
    </w:p>
    <w:p w14:paraId="3180EE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对于通过降低进入门槛等倾斜政策录用的公务员（含参照公务员法管理工作人员），应当在所报考州（市）辖区内的艰苦边远县乡机关最低服务5年（含试用期），未满5年的，不得参加本次公开遴选。</w:t>
      </w:r>
    </w:p>
    <w:p w14:paraId="3C3D73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（7）尚在试用期或者提拔担任领导职务未满1年的。</w:t>
      </w:r>
    </w:p>
    <w:p w14:paraId="77E432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（8）原不具有公务员身份、通过换届选举进入乡镇领导班子的人员，任期未满一届的。</w:t>
      </w:r>
    </w:p>
    <w:p w14:paraId="002869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（9）法律法规规定的其他情形。</w:t>
      </w:r>
    </w:p>
    <w:p w14:paraId="0F60EE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除以上基本条件外，各遴选职位其他资格条件详见附件《公开遴选职位表》。</w:t>
      </w:r>
    </w:p>
    <w:p w14:paraId="65ABAF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人员不得报考任职后即构成公务员法第七十四条第一款所列回避情形的遴选职位，也不得报考与本人有夫妻关系、直系血亲关系、三代以内旁系血亲关系以及近姻亲关系的人员担任领导成员的用人单位的职位。</w:t>
      </w:r>
    </w:p>
    <w:p w14:paraId="6AFD6F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（二）公开选调</w:t>
      </w:r>
    </w:p>
    <w:p w14:paraId="76AC58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1．报名范围。</w:t>
      </w:r>
    </w:p>
    <w:p w14:paraId="5164FB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玉溪市内符合条件的高等院校和科研院所以及其他不参照公务员法管理的事业单位中从事公务的人员（不含工勤人员以及聘用到管理岗位、专业技术岗位的工勤人员）。</w:t>
      </w:r>
    </w:p>
    <w:p w14:paraId="2B75CF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中央机关、省级机关设在玉溪市市级及以下不参照公务员法管理的事业单位（包括垂直管理单位、派出单位等）符合条件的经单位同意也可报名。</w:t>
      </w:r>
    </w:p>
    <w:p w14:paraId="7E4191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2．资格条件。</w:t>
      </w:r>
    </w:p>
    <w:p w14:paraId="16665D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报名人员除应当具备公务员法和《党政领导干部选拔任用工作条例》《公务员调任规定》《云南省公务员调任办法（试行）》等法律法规要求的资格条件外，还应当具备以下条件：</w:t>
      </w:r>
    </w:p>
    <w:p w14:paraId="2E92B4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事业单位管理岗位工作人员，报考乡科级正职领导职位的，须现担任七级管理岗位领导职务；报考乡科级副职领导职位的，须现担任七级或八级管理岗位领导职务。事业单位专业技术岗位工作人员，须现担任副高级专业技术职务2年以上或者已担任正高级专业技术职务。</w:t>
      </w:r>
    </w:p>
    <w:p w14:paraId="3D0636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（2）具有大学本科及以上文化程度。</w:t>
      </w:r>
    </w:p>
    <w:p w14:paraId="17010D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（3）年龄要求43周岁以下的，为1982年10月1日以后出生。</w:t>
      </w:r>
    </w:p>
    <w:p w14:paraId="5B28A7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（4）具有公开选调职位要求的工作经历和任职资历。</w:t>
      </w:r>
    </w:p>
    <w:p w14:paraId="2482AE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（5）具有公务员法及其配套法规规定的晋升至公开选调职务累计所需的最低工作年限。</w:t>
      </w:r>
    </w:p>
    <w:p w14:paraId="4361B1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（6）应当在本单位工作1年以上。近3年年度考核没有基本合格以下等次。</w:t>
      </w:r>
    </w:p>
    <w:p w14:paraId="05D9D8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（7）具有正常履行职责的身体条件和心理素质。</w:t>
      </w:r>
    </w:p>
    <w:p w14:paraId="71D338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（8）符合公开选调职位要求的其他资格条件。</w:t>
      </w:r>
    </w:p>
    <w:p w14:paraId="3DBE76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（9）法律法规规定的其他条件。</w:t>
      </w:r>
    </w:p>
    <w:p w14:paraId="6EB4F0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学历学位及职位要求的相关资格证书应于报名前取得，工作经历年限、任职经历年限、政治面貌等职位要求的其他资格条件计算时间截至2026年10月31日。现任职务以报名前的任职为准。</w:t>
      </w:r>
    </w:p>
    <w:p w14:paraId="011A93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具有下列情形之一的，不得参加公开选调：</w:t>
      </w:r>
    </w:p>
    <w:p w14:paraId="4C0DE7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（1）因犯罪受过刑事处罚的。</w:t>
      </w:r>
    </w:p>
    <w:p w14:paraId="399700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（2）被开除中国共产党党籍的。</w:t>
      </w:r>
    </w:p>
    <w:p w14:paraId="27F60E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（3）被开除公职的。</w:t>
      </w:r>
    </w:p>
    <w:p w14:paraId="7F85A3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（4）被依法列为失信联合惩戒对象的。</w:t>
      </w:r>
    </w:p>
    <w:p w14:paraId="6A7133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（5）涉嫌违纪违法正在接受有关专门机关审查调查尚未作出结论的。</w:t>
      </w:r>
    </w:p>
    <w:p w14:paraId="48E23F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（6）受到诫勉、组织处理或者党纪政务处分等影响期未满或者期满影响使用的。</w:t>
      </w:r>
    </w:p>
    <w:p w14:paraId="1F3082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（7）正在接受审计机关审计的。</w:t>
      </w:r>
    </w:p>
    <w:p w14:paraId="5A027E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（8）按政策规定未满基层最低服务年限的；未满与所在单位约定最低服务年限的。</w:t>
      </w:r>
    </w:p>
    <w:p w14:paraId="594E0D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（9）尚在试用期或者提拔担任领导职务未满1年的。</w:t>
      </w:r>
    </w:p>
    <w:p w14:paraId="62F037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（10）法律法规规定的其他情形。</w:t>
      </w:r>
    </w:p>
    <w:p w14:paraId="764935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除以上基本条件外，各选调职位其他资格条件详见附件《公开选调职位表》。</w:t>
      </w:r>
    </w:p>
    <w:p w14:paraId="10D1B9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人员不得报考任职后即构成公务员法第七十四条第一款所列回避情形的选调职位，也不得报考与本人有夫妻关系、直系血亲关系、三代以内旁系血亲关系以及近姻亲关系的人员担任领导成员的用人单位的职位。</w:t>
      </w:r>
    </w:p>
    <w:p w14:paraId="774A4C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三、报名程序</w:t>
      </w:r>
    </w:p>
    <w:p w14:paraId="00F849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（一）职位查询</w:t>
      </w:r>
    </w:p>
    <w:p w14:paraId="4D4ED4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公开遴选和公开选调职位及资格条件等情况详见附件《公开遴选职位表》《公开选调职位表》。报名人员如需咨询职位表中的有关事项，可直接拨打职位表公布的联系电话进行咨询。</w:t>
      </w:r>
    </w:p>
    <w:p w14:paraId="634FA5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（二）报名</w:t>
      </w:r>
    </w:p>
    <w:p w14:paraId="4D0A57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采取报名人员个人意愿与组织推荐相结合的方式报名，可由本人申请并按照干部管理权限经组织审核同意后报名，也可征得本人同意后由组织推荐报名。每名报名人员限报1个职位，多报无效。要诚信报考，凡弄虚作假者，取消遴选、选调资格。报名不收取报名费。报名步骤如下：</w:t>
      </w:r>
    </w:p>
    <w:p w14:paraId="7310C8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 组织推荐。</w:t>
      </w:r>
    </w:p>
    <w:p w14:paraId="5E6F7F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公开遴选人员登录玉溪人才网下载、填写并打印《玉溪市2026年市级机关统一公开遴选公务员报名推荐表》（以下简称《报名推荐表》），由所在单位党组（党委）出具推荐意见并盖章，其中县（市、区）级及以下机关（单位）报名人员报县（市、区）党委组织部审核盖章；中央、省、市级机关垂直管理单位、派出单位报名人员按照干部管理权限报任免机关（单位）组织人事部门审核盖章。</w:t>
      </w:r>
    </w:p>
    <w:p w14:paraId="7A4956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公开选调人员登录玉溪人才网下载、填写并打印《玉溪市2026年公开选调公务员报名推荐表》（以下简称《报名推荐表》），由所在单位出具推荐意见并盖章，报主管部门审核盖章，其中县（市、区）级及以下单位报名人员按照干部管理权限报县（市、区）组织或人社部门审核盖章；中央、省、市级机关垂直管理单位、派出单位报名人员按照干部管理权限报任免机关（单位）组织人事部门审核盖章。</w:t>
      </w:r>
    </w:p>
    <w:p w14:paraId="7E8C6D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人员所在单位和组织人事部门应当切实履行把关责任，充分考虑人选的政治素质、专业素养、工作实绩和一贯表现，对不符合报名资格条件，以及政治素质不过硬、作风不扎实、不担当、不作为、推诿扯皮、不专心工作的，不得推荐报名。</w:t>
      </w:r>
    </w:p>
    <w:p w14:paraId="4CCE9D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 网络报名。</w:t>
      </w:r>
    </w:p>
    <w:p w14:paraId="33F535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采取网上报名的方式，报名时间为2026年10月12日9:00至10月15日18:00，报名网站为玉溪人才网（http://www.yxrc.cn）。网上报名简要流程为：登录玉溪人才网→进入会员中心→个人会员注册登录→进入网上报名→选择考试→点击“我要报名”→选择报名职位→填写报名信息并保存，上传免冠正面证件照（宽度不小于130像素、高度不小于160像素，蓝底或白底均可）、身份证正面照片（宽度不小于400像素、高度不小于250像素）、审核盖章后的《报名推荐表》和学历学位证书扫描件（须制作为同一个电子文档）→等待审核→审核通过即为报名成功。所上传照片、扫描件须为JPG、GIF、PNG格式，文件大小不超过2MB。报名与考试时使用的本人有效居民身份证必须一致，因信息填写失误、照片模糊、变形，造成后续考试过程出现问题的，后果由报考者自负。</w:t>
      </w:r>
    </w:p>
    <w:p w14:paraId="671EE4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（三）资格审查</w:t>
      </w:r>
    </w:p>
    <w:p w14:paraId="565CB4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选调机关（单位）根据报名人员上传报名系统的身份证、《报名推荐表》和学历学位证书电子文档等报名信息进行资格审查，并在资料上传成功后1日内通过报名系统反馈资格审查结果。未在规定时间内上传审核盖章后的《报名推荐表》并提交职位的，遴选、选调机关（单位）不予资格审查。</w:t>
      </w:r>
    </w:p>
    <w:p w14:paraId="6A8B0F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报名申请通过资格审查的，不得再改报其他职位。报名期间，未通过资格审查的，可改报其他职位；填报资料不全的，报名人员应根据遴选、选调机关（单位）要求在规定时间内补充完善相关资料。</w:t>
      </w:r>
    </w:p>
    <w:p w14:paraId="7CC33C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资格审查贯穿公开遴选和公开选调工作全过程，任一环节发现报名人员不符合报考资格条件的，遴选、选调机关（单位）均可以取消其遴选、选调资格。报名时符合资格条件，报名后由于工作单位或者职务发生变化，导致报名人员不符合资格条件规定在本级机关（单位）或本机关（单位）工作年限的，处于试用期或者提拔担任领导职务不满1年的，终止其遴选、选调程序，不再作为遴选、选调人选。</w:t>
      </w:r>
    </w:p>
    <w:p w14:paraId="652F97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（四）职位裁减及改报</w:t>
      </w:r>
    </w:p>
    <w:p w14:paraId="25FD66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各职位的资格审查合格人数与遴选、选调计划人数的比例不低于5:1，对达不到规定比例的职位将予以裁减或取消，并在玉溪人才网公布职位裁减及职位取消情况。对被取消职位的报名人员允许改报其他职位，报名人员于2026年10月19日9:00至18:00登录报名系统完成网络报名，由遴选、选调机关（单位）予以资格审查。</w:t>
      </w:r>
    </w:p>
    <w:p w14:paraId="398CAC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（五）打印准考证</w:t>
      </w:r>
    </w:p>
    <w:p w14:paraId="5F333D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2026年10月20日9:00起，报名人员可登录报名系统下载打印准考证。网上报名和打印准考证时遇到相关技术问题，请拨打以下电话进行咨询：玉溪市人事考试院0877-2021656。</w:t>
      </w:r>
    </w:p>
    <w:p w14:paraId="16F8D8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四、考试</w:t>
      </w:r>
    </w:p>
    <w:p w14:paraId="3B92D1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考试分为笔试和面试，重点测查用党的创新理论指导分析和解决问题的能力。</w:t>
      </w:r>
    </w:p>
    <w:p w14:paraId="636ECA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（一）笔试</w:t>
      </w:r>
    </w:p>
    <w:p w14:paraId="1F300B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笔试科目为综合能力测试，满分为100分。</w:t>
      </w:r>
    </w:p>
    <w:p w14:paraId="0056C9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 时间和地点。笔试时间为2026年10月24日（星期六）上午9:00—12:00，考点统一设置在红塔区，考场地点详见准考证。报名人员须携带本人有效居民身份证（须与报名时一致）和准考证参加笔试。</w:t>
      </w:r>
    </w:p>
    <w:p w14:paraId="116EFE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 成绩查询。报名人员可于2026年10月底登录报名系统查询本人笔试成绩。笔试成绩按百分制计分，四舍五入保留至小数点后一位。市委组织部将在玉溪人才网公布笔试合格分数线及合格分数线以上人员名单。</w:t>
      </w:r>
    </w:p>
    <w:p w14:paraId="3AD344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（二）面试和职位业务水平测试</w:t>
      </w:r>
    </w:p>
    <w:p w14:paraId="698E18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1.发布面试公告。2026年11月上旬，遴选机关（单位）通过相关网站发布公开遴选面试公告，市委组织部通过玉溪人才网发布公开选调面试公告，并公布进入面试人员名单。</w:t>
      </w:r>
    </w:p>
    <w:p w14:paraId="6CEBAD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选调机关（单位）在笔试合格分数线以上人员中，按照笔试成绩从高到低的顺序，以3:1的比例确定面试人员。按3:1的比例末位出现笔试成绩相同的，一并进入面试；未达到3:1比例的，按实际笔试合格人员确定面试人员。</w:t>
      </w:r>
    </w:p>
    <w:p w14:paraId="468808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 资格复审。</w:t>
      </w:r>
    </w:p>
    <w:p w14:paraId="685A59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公开遴选资格复审。面试前，遴选机关（单位）对面试人员进行资格复审。资格复审时须提交以下材料：</w:t>
      </w:r>
    </w:p>
    <w:p w14:paraId="706E77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（1）准考证原件1份；</w:t>
      </w:r>
    </w:p>
    <w:p w14:paraId="0811F3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（2）有效居民身份证原件和复印件1份；</w:t>
      </w:r>
    </w:p>
    <w:p w14:paraId="25B0A9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（3）《报名推荐表》原件1份；</w:t>
      </w:r>
    </w:p>
    <w:p w14:paraId="69B849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（4）学历学位证书原件和复印件1份；</w:t>
      </w:r>
    </w:p>
    <w:p w14:paraId="36A7A0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（5）《公务员登记表》或《参照公务员法管理单位工作人员登记表》复印件1份；</w:t>
      </w:r>
    </w:p>
    <w:p w14:paraId="14A6DB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（6）《全国干部人事档案专项审核工作专用干部任免审批表》复印件1份；</w:t>
      </w:r>
    </w:p>
    <w:p w14:paraId="712A57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（7）现任职务（职级）《干部任免审批表》复印件1份；</w:t>
      </w:r>
    </w:p>
    <w:p w14:paraId="2CA16E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（8）近3年年度考核情况说明原件1份；</w:t>
      </w:r>
    </w:p>
    <w:p w14:paraId="579F9D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（9）符合报考职位资格条件的基层工作经历、本级机关（单位）工作经历、本机关（单位）工作经历、相关职位工作经历证明材料原件1份；</w:t>
      </w:r>
    </w:p>
    <w:p w14:paraId="788DC6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（10）符合报考职位资格条件的相关资格证书原件和复印件1份；</w:t>
      </w:r>
    </w:p>
    <w:p w14:paraId="716BF4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（11）符合报考职位资格条件的其他证明材料原件或复印件。</w:t>
      </w:r>
    </w:p>
    <w:p w14:paraId="6DE9C9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公开选调资格复审。面试前，选调机关（单位）对面试人员进行资格复审。资格复审时须提交以下材料：</w:t>
      </w:r>
    </w:p>
    <w:p w14:paraId="66C8AE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（1）准考证原件1份；</w:t>
      </w:r>
    </w:p>
    <w:p w14:paraId="1767D4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（2）有效居民身份证原件和复印件1份；</w:t>
      </w:r>
    </w:p>
    <w:p w14:paraId="4A7E05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（3）《报名推荐表》原件1份；</w:t>
      </w:r>
    </w:p>
    <w:p w14:paraId="6F2399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（4）学历学位证书原件和复印件1份；</w:t>
      </w:r>
    </w:p>
    <w:p w14:paraId="0122E1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（5）《全国干部人事档案专项审核工作专用干部任免审批表》复印件1份；</w:t>
      </w:r>
    </w:p>
    <w:p w14:paraId="589F90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（6）现任职务《干部任免审批表》或经组织人社部门备案的事业单位科级领导职务聘任登记表复印件1份；</w:t>
      </w:r>
    </w:p>
    <w:p w14:paraId="4D1875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（7）《玉溪市事业单位岗位等级（职务）聘任书》原件和复印件1份；</w:t>
      </w:r>
    </w:p>
    <w:p w14:paraId="6446DB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（8）近3年年度考核情况说明原件1份；</w:t>
      </w:r>
    </w:p>
    <w:p w14:paraId="02906F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（9）符合报考职位资格条件的本单位工作经历、相关岗位工作经历证明材料原件1份；</w:t>
      </w:r>
    </w:p>
    <w:p w14:paraId="223E84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（10）符合报考职位资格条件的相关资格证书原件和复印件1份；</w:t>
      </w:r>
    </w:p>
    <w:p w14:paraId="5C6D40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（11）符合报考职位资格条件的其他证明材料原件或复印件。</w:t>
      </w:r>
    </w:p>
    <w:p w14:paraId="609477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凡有关材料不齐、信息不实、影响资格审查结果的，遴选、选调机关（单位）有权取消报名人员参加面试的资格。</w:t>
      </w:r>
    </w:p>
    <w:p w14:paraId="698AE6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资格复审出现因人员放弃或复审不合格导致未达到规定面试比例的职位，在达到笔试合格分数线以上人员中，按笔试成绩从高到低的顺序依次递补，递补后仍未达到规定面试比例的职位，按实际合格人员组织面试。</w:t>
      </w:r>
    </w:p>
    <w:p w14:paraId="2291B6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 面试组织。面试突出职位要求和职位特点。面试满分为100分，面试最低合格分数线为70分。根据工作需要，遴选、选调机关（单位）也可组织开展职位业务水平测试，具体设置情况详见《公开遴选职位表》《公开选调职位表》。面试和职位业务水平测试工作结束后，遴选、选调机关（单位）公布面试和职位业务水平测试成绩。面试和职位业务水平测试成绩均按百分制计分，四舍五入保留至小数点后一位。</w:t>
      </w:r>
    </w:p>
    <w:p w14:paraId="086E77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（三）综合成绩计算及公布</w:t>
      </w:r>
    </w:p>
    <w:p w14:paraId="716E3F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未组织职位业务水平测试的，按照笔试、面试成绩各占50%的比例合成，具体计算方法为：综合成绩=笔试成绩×50%+面试成绩×50%。组织职位业务水平测试的，按照笔试成绩占50%、面试成绩和职位业务水平测试成绩共占50%的比例合成，其中，职位业务水平测试成绩占面试成绩的30%，具体计算方法为：综合成绩=笔试成绩×50%+（面试成绩×70%+职位业务水平测试成绩×30%）×50%。综合成绩按百分制计分，四舍五入保留至小数点后两位。</w:t>
      </w:r>
    </w:p>
    <w:p w14:paraId="779677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面试和职位业务水平测试工作结束后2日内，遴选、选调机关（单位）通过相关网站公布报名人员综合成绩。</w:t>
      </w:r>
    </w:p>
    <w:p w14:paraId="78CC26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五、考察和体检</w:t>
      </w:r>
    </w:p>
    <w:p w14:paraId="2FF86F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（一）确定进入考察和体检人员名单</w:t>
      </w:r>
    </w:p>
    <w:p w14:paraId="785626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选调机关（单位）按照报名人员综合成绩从高到低的顺序，以2:1的比例确定参加考察和体检人员名单。按2:1的比例末位出现综合成绩相同的，一并进入考察和体检；未达到2:1比例的，按实际人数确定进入考察和体检人员。</w:t>
      </w:r>
    </w:p>
    <w:p w14:paraId="1B3DEB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（二）考察</w:t>
      </w:r>
    </w:p>
    <w:p w14:paraId="086E35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选调机关（单位）派出2名及以上人员组成考察组，对考察对象的德、能、勤、绩、廉情况和人岗相适程度等进行全面考察，突出政治标准，深入考察政治忠诚、政治定力、政治担当、政治能力、政治自律等方面的情况，重点考察政治理论学习情况、制度执行力、履职能力、工作实绩和群众公认程度，严把政治关、品行关、能力关、作风关、廉洁关，坚决防止政治素质不合格、道德品行不端正、廉洁操守不过关的人员进入遴选、选调机关（单位）。考察组还将审核干部人事档案，以及其他需要核实的情况（如：违规违纪情况、社会信用记录等）。对于公开遴选的，还要核实公务员或参照公务员法管理单位工作人员登记表等有关材料。公开选调涉及提拔的，按照《党政领导干部选拔任用工作条例》等法律法规履行提拔任职程序。</w:t>
      </w:r>
    </w:p>
    <w:p w14:paraId="73A194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（三）体检</w:t>
      </w:r>
    </w:p>
    <w:p w14:paraId="415EC3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体检工作由遴选、选调机关（单位）根据《公开遴选职位表》《公开选调职位表》公布的体检要求组织开展。体检费用由报名人员自行承担。未按规定时间到指定体检机构参加体检者，视为自愿放弃。</w:t>
      </w:r>
    </w:p>
    <w:p w14:paraId="52026E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考察或体检阶段因人员自愿放弃或不合格等原因出现缺额的，从面试合格分数线以上人员中，按照综合成绩从高到低的顺序递补。报名人员自愿放弃遴选或选调资格的，须在考察和体检结束后3个工作日内提出。</w:t>
      </w:r>
    </w:p>
    <w:p w14:paraId="706B73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六、公示、办理转任调任等手续</w:t>
      </w:r>
    </w:p>
    <w:p w14:paraId="672D83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选调机关（单位）根据考察情况和职位要求，按照干部管理权限和人岗相适原则，集体讨论、择优确定拟任职人员，不唯分取人，并分别在相关网站、本单位和拟任职人员原工作单位进行公示。公示期为5个工作日。</w:t>
      </w:r>
    </w:p>
    <w:p w14:paraId="3EC8DB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示期满，对没有问题或反映问题不影响任用的，遴选、选调机关（单位）按照有关规定办理转任、调任手续；对反映有严重问题并查有实据的，取消遴选或选调资格，并将有关情况通报其所在单位组织人事部门。</w:t>
      </w:r>
    </w:p>
    <w:p w14:paraId="23ACF9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设置试用期的职位（详见附件《公开遴选职位表》），试用期内拟遴选转任人员在原工作单位的人事工资关系、待遇不变，仍由原工作单位发放工资。试用期满考核合格的，按照有关规定办理转任手续；考核不合格的，回原单位工作。公开选调拟任职人员，试用期按照《党政领导干部选拔任用工作条例》和《公务员调任规定》等有关规定执行。</w:t>
      </w:r>
    </w:p>
    <w:p w14:paraId="6CF6D2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乡科级领导职务人员转任按照其职务层次确定相应层次职级，职级公务员按照原职级转任。调任乡科级领导职务人员按照报考职位任职，涉及提拔任职的，按照有关规定执行。</w:t>
      </w:r>
    </w:p>
    <w:p w14:paraId="129783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七、重要提示</w:t>
      </w:r>
    </w:p>
    <w:p w14:paraId="126EED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本次公开遴选和公开选调有关信息通过玉溪人才网或遴选、选调机关（单位）相关网站发布，请报名人员及时关注相关网站发布的通知、公告等，同时务必保持报名时所留联系电话畅通，如因报名人员不及时查阅网站或电话无法与本人取得联系所造成的后果，由报名人员自行负责。</w:t>
      </w:r>
    </w:p>
    <w:p w14:paraId="189790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（二）涉及公开遴选和公开选调职位设置、资格审查、面试、职位业务水平测试、体检、考察、公示、试用期管理等有关具体事项，由遴选、选调机关（单位）负责解释。</w:t>
      </w:r>
    </w:p>
    <w:p w14:paraId="05D329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（三）为便于顺利完成网络报名确认，请报名人员尽量避开报名结束日等高峰时段，如报名人员在规定时限内未按要求上传报名资料并确认或未在规定时限内完成改报职位所造成的后果，由报名人员自行负责。</w:t>
      </w:r>
    </w:p>
    <w:p w14:paraId="0D7EF7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报名人员在参加玉溪市市级机关公开遴选过程中，被云南省省级机关公开遴选确定为拟遴选人员的，应如实报告，并终止参加玉溪市市级机关公开遴选，遴选机关不再将其列为面试、考察、体检、公示和试用期人员。</w:t>
      </w:r>
    </w:p>
    <w:p w14:paraId="222314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本次考试不指定考试辅导用书，不举办也不委托任何机构或者个人举办考试辅导培训班。对于社会上的有关公务员考试培训、网站或者出版物等，请报名人员提高警惕、理性对待，避免上当受骗，防止权益受损。</w:t>
      </w:r>
    </w:p>
    <w:p w14:paraId="243D02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附件：</w:t>
      </w:r>
    </w:p>
    <w:p w14:paraId="51D35C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"https://www.qgsydw.com/qgsydw/attachment/files/2026/9/29/833abf3a5cda19fb.xls" \o "1.玉溪市2026年市级机关统一公开遴选公务员职位表.xls"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1.玉溪市2026年市级机关统一公开遴选公务员职位表.xls</w:t>
      </w:r>
      <w:r>
        <w:rPr>
          <w:rFonts w:hint="eastAsia" w:ascii="宋体" w:hAnsi="宋体" w:eastAsia="宋体" w:cs="宋体"/>
          <w:i w:val="0"/>
          <w:iCs w:val="0"/>
          <w:caps w:val="0"/>
          <w:color w:val="0066CC"/>
          <w:spacing w:val="0"/>
          <w:sz w:val="32"/>
          <w:szCs w:val="32"/>
          <w:u w:val="single"/>
          <w:bdr w:val="none" w:color="auto" w:sz="0" w:space="0"/>
        </w:rPr>
        <w:fldChar w:fldCharType="end"/>
      </w:r>
    </w:p>
    <w:p w14:paraId="74AE48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"https://www.qgsydw.com/qgsydw/attachment/files/2026/9/29/73c8a0c3ca54a2ff.xls" \o "2.玉溪市2026年公开选调公务员职位表.xls"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2.玉溪市2026年公开选调公务员职位表.xls</w:t>
      </w:r>
      <w:r>
        <w:rPr>
          <w:rFonts w:hint="eastAsia" w:ascii="宋体" w:hAnsi="宋体" w:eastAsia="宋体" w:cs="宋体"/>
          <w:i w:val="0"/>
          <w:iCs w:val="0"/>
          <w:caps w:val="0"/>
          <w:color w:val="0066CC"/>
          <w:spacing w:val="0"/>
          <w:sz w:val="32"/>
          <w:szCs w:val="32"/>
          <w:u w:val="single"/>
          <w:bdr w:val="none" w:color="auto" w:sz="0" w:space="0"/>
        </w:rPr>
        <w:fldChar w:fldCharType="end"/>
      </w:r>
    </w:p>
    <w:p w14:paraId="2B78BB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"https://www.qgsydw.com/qgsydw/attachment/files/2026/9/29/6aa1664d8c371a8e.xls" \o "3.玉溪市2026年市级机关统一公开遴选公务员报名推荐表.xls"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3.玉溪市2026年市级机关统一公开遴选公务员报名推荐表.xls</w:t>
      </w:r>
      <w:r>
        <w:rPr>
          <w:rFonts w:hint="eastAsia" w:ascii="宋体" w:hAnsi="宋体" w:eastAsia="宋体" w:cs="宋体"/>
          <w:i w:val="0"/>
          <w:iCs w:val="0"/>
          <w:caps w:val="0"/>
          <w:color w:val="0066CC"/>
          <w:spacing w:val="0"/>
          <w:sz w:val="32"/>
          <w:szCs w:val="32"/>
          <w:u w:val="single"/>
          <w:bdr w:val="none" w:color="auto" w:sz="0" w:space="0"/>
        </w:rPr>
        <w:fldChar w:fldCharType="end"/>
      </w:r>
    </w:p>
    <w:p w14:paraId="484637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"https://www.qgsydw.com/qgsydw/attachment/files/2026/9/29/d5823acbb3fe6b9e.xls" \o "4.玉溪市2026年公开选调公务员报名推荐表.xls"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4.玉溪市2026年公开选调公务员报名推荐表.xls</w:t>
      </w:r>
      <w:r>
        <w:rPr>
          <w:rFonts w:hint="eastAsia" w:ascii="宋体" w:hAnsi="宋体" w:eastAsia="宋体" w:cs="宋体"/>
          <w:i w:val="0"/>
          <w:iCs w:val="0"/>
          <w:caps w:val="0"/>
          <w:color w:val="0066CC"/>
          <w:spacing w:val="0"/>
          <w:sz w:val="32"/>
          <w:szCs w:val="32"/>
          <w:u w:val="single"/>
          <w:bdr w:val="none" w:color="auto" w:sz="0" w:space="0"/>
        </w:rPr>
        <w:fldChar w:fldCharType="end"/>
      </w:r>
    </w:p>
    <w:p w14:paraId="14E049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中共玉溪市委组织部</w:t>
      </w:r>
    </w:p>
    <w:p w14:paraId="771D67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2026年9月28日</w:t>
      </w:r>
    </w:p>
    <w:p w14:paraId="6AE59A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w:panose1 w:val="020B06040202020902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7B0D4"/>
    <w:rsid w:val="5F77B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2026-10-02T22:01:00Z</dcterms:created>
  <dc:creator>你的糯颜</dc:creator>
  <cp:lastModifiedBy>你的糯颜</cp:lastModifiedBy>
  <dcterms:modified xsi:type="dcterms:W3CDTF">2026-10-02T22:01:50Z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2052-12.1.23135.23135</vt:lpwstr>
  </property>
  <property fmtid="{D5CDD505-2E9C-101B-9397-08002B2CF9AE}" pid="3" name="ICV">
    <vt:lpwstr>8BBE7A6F0129BB193DB9BF6AD144467D_41</vt:lpwstr>
  </property>
</Properties>
</file>